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50" w:type="dxa"/>
        <w:tblBorders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9"/>
        <w:gridCol w:w="7491"/>
      </w:tblGrid>
      <w:tr w:rsidR="00697EE6" w:rsidRPr="00697EE6" w14:paraId="0E591D73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D297FE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Найменування фінансової установи: повне</w:t>
            </w:r>
          </w:p>
          <w:p w14:paraId="7C1DDB83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скорочене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7B34B1" w14:textId="329BBDE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ТОВАРИСТВО З ОБМЕЖЕНОЮ ВІДПОВІДАЛЬНІСТЮ «</w:t>
            </w:r>
            <w:r w:rsidR="00480771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eastAsia="ru-RU"/>
              </w:rPr>
              <w:t>Ф</w:t>
            </w:r>
            <w:r w:rsidR="004313C5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eastAsia="ru-RU"/>
              </w:rPr>
              <w:t xml:space="preserve">ІНАНСОВА </w:t>
            </w:r>
            <w:r w:rsidR="00480771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eastAsia="ru-RU"/>
              </w:rPr>
              <w:t>К</w:t>
            </w:r>
            <w:r w:rsidR="004313C5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eastAsia="ru-RU"/>
              </w:rPr>
              <w:t>ОМПАНІЯ</w:t>
            </w:r>
            <w:r w:rsidR="00480771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eastAsia="ru-RU"/>
              </w:rPr>
              <w:t xml:space="preserve"> «ЮРСПЕЦ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ФІНАНС»</w:t>
            </w:r>
          </w:p>
          <w:p w14:paraId="31A126C5" w14:textId="35C5DA5B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ТОВ «</w:t>
            </w:r>
            <w:r w:rsidR="00480771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ФК “ЮРСПЕЦ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ФІНАНС»</w:t>
            </w:r>
          </w:p>
        </w:tc>
      </w:tr>
      <w:tr w:rsidR="00697EE6" w:rsidRPr="00697EE6" w14:paraId="579DA371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BCB7C01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адреса місцезнаходження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60E0D2" w14:textId="75D97DCC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Україна, </w:t>
            </w:r>
            <w:r w:rsidR="00480771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01021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місто Київ, </w:t>
            </w:r>
            <w:r w:rsidR="00480771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Кловський Узвіз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будинок </w:t>
            </w:r>
            <w:r w:rsidR="00480771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10</w:t>
            </w:r>
          </w:p>
        </w:tc>
      </w:tr>
      <w:tr w:rsidR="00697EE6" w:rsidRPr="00697EE6" w14:paraId="16311681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940702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фактична адреса місцезнаходження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DDB337" w14:textId="56C2A8DF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Україна, 0</w:t>
            </w:r>
            <w:r w:rsidR="00B767C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1021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місто Київ, </w:t>
            </w:r>
            <w:r w:rsidR="00B767C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Кловський Узвіз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будинок </w:t>
            </w:r>
            <w:r w:rsidR="00B767C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10</w:t>
            </w:r>
          </w:p>
        </w:tc>
      </w:tr>
      <w:tr w:rsidR="00697EE6" w:rsidRPr="00697EE6" w14:paraId="4362B9C1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391E50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Державна реєстрація юридичної особи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4CDFE4" w14:textId="05CD9C22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дата реєстрації:  </w:t>
            </w:r>
            <w:r w:rsidR="00B767C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08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.0</w:t>
            </w:r>
            <w:r w:rsidR="00B767C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4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.20</w:t>
            </w:r>
            <w:r w:rsidR="00B767C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21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;</w:t>
            </w:r>
          </w:p>
          <w:p w14:paraId="76361F57" w14:textId="331D6E8F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номер запису в Єдиному державному реєстрі про проведення державної реєстрації юридичної особи – </w:t>
            </w:r>
            <w:r w:rsidR="00B767C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1000707770001091711</w:t>
            </w:r>
          </w:p>
          <w:p w14:paraId="3F2D97CE" w14:textId="77777777" w:rsidR="00697EE6" w:rsidRDefault="00697EE6" w:rsidP="004313C5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гіперпосилання на сторінку веб-сайту ТОВ «</w:t>
            </w:r>
            <w:r w:rsidR="00B767C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ФК “ЮРСПЕЦ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ФІНАНС», де розміщено виписку з Єдиного державного реєстру про проведення державної реєстрації юридичної особи</w:t>
            </w:r>
          </w:p>
          <w:p w14:paraId="386986BC" w14:textId="5654C3B6" w:rsidR="004313C5" w:rsidRPr="00697EE6" w:rsidRDefault="004313C5" w:rsidP="004313C5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hyperlink r:id="rId5" w:history="1">
              <w:r w:rsidRPr="00697EE6">
                <w:rPr>
                  <w:rFonts w:ascii="Arial" w:eastAsia="Times New Roman" w:hAnsi="Arial" w:cs="Arial"/>
                  <w:i w:val="0"/>
                  <w:iCs w:val="0"/>
                  <w:color w:val="DF0A0A"/>
                  <w:sz w:val="24"/>
                  <w:szCs w:val="24"/>
                  <w:u w:val="single"/>
                  <w:lang w:val="ru-UA" w:eastAsia="ru-RU"/>
                </w:rPr>
                <w:t>https:/</w:t>
              </w:r>
              <w:r w:rsidRPr="00877982">
                <w:rPr>
                  <w:rFonts w:ascii="Arial" w:eastAsia="Times New Roman" w:hAnsi="Arial" w:cs="Arial"/>
                  <w:i w:val="0"/>
                  <w:iCs w:val="0"/>
                  <w:color w:val="DF0A0A"/>
                  <w:sz w:val="24"/>
                  <w:szCs w:val="24"/>
                  <w:u w:val="single"/>
                  <w:lang w:val="ru-UA" w:eastAsia="ru-RU"/>
                </w:rPr>
                <w:t>/</w:t>
              </w:r>
              <w:r w:rsidRPr="00877982">
                <w:rPr>
                  <w:rFonts w:ascii="Arial" w:eastAsia="Times New Roman" w:hAnsi="Arial" w:cs="Arial"/>
                  <w:i w:val="0"/>
                  <w:iCs w:val="0"/>
                  <w:color w:val="666666"/>
                  <w:sz w:val="24"/>
                  <w:szCs w:val="24"/>
                  <w:u w:val="single"/>
                  <w:lang w:val="ru-UA" w:eastAsia="ru-RU"/>
                </w:rPr>
                <w:t xml:space="preserve"> </w:t>
              </w:r>
              <w:r w:rsidRPr="00877982">
                <w:rPr>
                  <w:rFonts w:ascii="Arial" w:eastAsia="Times New Roman" w:hAnsi="Arial" w:cs="Arial"/>
                  <w:i w:val="0"/>
                  <w:iCs w:val="0"/>
                  <w:color w:val="FF0000"/>
                  <w:sz w:val="24"/>
                  <w:szCs w:val="24"/>
                  <w:u w:val="single"/>
                  <w:lang w:val="ru-UA" w:eastAsia="ru-RU"/>
                </w:rPr>
                <w:t xml:space="preserve">fcjurspecfinance.uafin.net </w:t>
              </w:r>
            </w:hyperlink>
          </w:p>
        </w:tc>
      </w:tr>
      <w:tr w:rsidR="00697EE6" w:rsidRPr="00697EE6" w14:paraId="580A977D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7D0AB0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Код за ЄДРПОУ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0FD928" w14:textId="419C9461" w:rsidR="00697EE6" w:rsidRPr="00697EE6" w:rsidRDefault="00B767C9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44299021</w:t>
            </w:r>
          </w:p>
        </w:tc>
      </w:tr>
      <w:tr w:rsidR="00697EE6" w:rsidRPr="00697EE6" w14:paraId="7DCE2775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628CF3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Розмір статутного капіталу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C612DB" w14:textId="6F20BF2A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1</w:t>
            </w:r>
            <w:r w:rsidR="00B767C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5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0</w:t>
            </w:r>
            <w:r w:rsidR="00B767C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5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0 000,00 гривень</w:t>
            </w:r>
          </w:p>
        </w:tc>
      </w:tr>
      <w:tr w:rsidR="00697EE6" w:rsidRPr="00697EE6" w14:paraId="1943827B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CCB3C7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Відомості щодо включення фінансової установи до Державного реєстру фінансових установ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FBA775" w14:textId="77777777" w:rsidR="00D91104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Свідоцтво про реєстрацію фінансової установи серія та номер ФК № </w:t>
            </w:r>
            <w:r w:rsidR="00D91104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В000304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, видане Національн</w:t>
            </w:r>
            <w:r w:rsidR="00D91104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им банком України 23.07.2021р.</w:t>
            </w:r>
          </w:p>
          <w:p w14:paraId="5B81AFD6" w14:textId="2B6CB44F" w:rsidR="00837F76" w:rsidRPr="00697EE6" w:rsidRDefault="00697EE6" w:rsidP="00837F7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гіперпосилання на сторінку офіційного Інтернет-представництва НБУ, на якій розміщено Державний реєстр фінансових установ   </w:t>
            </w:r>
            <w:hyperlink r:id="rId6" w:history="1">
              <w:r w:rsidRPr="00697EE6">
                <w:rPr>
                  <w:rFonts w:ascii="Arial" w:eastAsia="Times New Roman" w:hAnsi="Arial" w:cs="Arial"/>
                  <w:i w:val="0"/>
                  <w:iCs w:val="0"/>
                  <w:color w:val="DF0A0A"/>
                  <w:sz w:val="24"/>
                  <w:szCs w:val="24"/>
                  <w:u w:val="single"/>
                  <w:lang w:val="ru-UA" w:eastAsia="ru-RU"/>
                </w:rPr>
                <w:t>https://kis.bank.gov.ua/</w:t>
              </w:r>
            </w:hyperlink>
          </w:p>
        </w:tc>
      </w:tr>
      <w:tr w:rsidR="00697EE6" w:rsidRPr="00697EE6" w14:paraId="0BB2670F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F16513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lastRenderedPageBreak/>
              <w:t>Відомості про ліцензії та дозволи, видані фінансовій установі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CF4CD8" w14:textId="72AE5383" w:rsidR="00451926" w:rsidRPr="00451926" w:rsidRDefault="00697EE6" w:rsidP="00451926">
            <w:pPr>
              <w:jc w:val="both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697EE6">
              <w:rPr>
                <w:rFonts w:ascii="Arial" w:eastAsia="Times New Roman" w:hAnsi="Arial" w:cs="Arial"/>
                <w:b/>
                <w:bCs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ЛІЦЕНЗІЯ НА ДІЯЛЬНІСТЬ ФІНАНСОВОЇ КОМПАНІЇ (ФАКТОРИНГ, НАДАННЯ КОШТІВ ТА БАНКІВСЬКИХ МЕТАЛІВ У КРЕДИТ), від </w:t>
            </w:r>
            <w:r w:rsidR="008D1151">
              <w:rPr>
                <w:rFonts w:ascii="Arial" w:eastAsia="Times New Roman" w:hAnsi="Arial" w:cs="Arial"/>
                <w:b/>
                <w:bCs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21.06.2024р.</w:t>
            </w:r>
            <w:r w:rsidR="008D11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1151" w:rsidRPr="0045192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Номер рішення </w:t>
            </w:r>
            <w:r w:rsidR="0045192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НБУ </w:t>
            </w:r>
            <w:r w:rsidR="004C734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щодо зміни обсягу ліцензії </w:t>
            </w:r>
            <w:r w:rsidR="0045192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№ 21/683-рк </w:t>
            </w:r>
            <w:r w:rsidR="008D1151" w:rsidRPr="0045192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="00451926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на підставі заяви ліцензіата.</w:t>
            </w:r>
          </w:p>
          <w:p w14:paraId="7A85CCBA" w14:textId="77777777" w:rsidR="00451926" w:rsidRDefault="00697EE6" w:rsidP="00451926">
            <w:pPr>
              <w:rPr>
                <w:rFonts w:ascii="Arial" w:eastAsia="Times New Roman" w:hAnsi="Arial" w:cs="Arial"/>
                <w:b/>
                <w:bCs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b/>
                <w:bCs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ДІЮЧА, строк дії необмежений </w:t>
            </w:r>
          </w:p>
          <w:p w14:paraId="5C9BCC4B" w14:textId="77777777" w:rsidR="00270D73" w:rsidRDefault="00697EE6" w:rsidP="006256D9">
            <w:pP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>«НАДАННЯ ПОСЛУГ З ФАКТОРИНГУ», видана р</w:t>
            </w:r>
            <w:r w:rsidR="006256D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ішенн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ям Н</w:t>
            </w:r>
            <w:r w:rsidR="006256D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БУ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від </w:t>
            </w:r>
            <w:r w:rsidR="006256D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2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3.0</w:t>
            </w:r>
            <w:r w:rsidR="006256D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7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.20</w:t>
            </w:r>
            <w:r w:rsidR="006256D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2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1 № </w:t>
            </w:r>
            <w:r w:rsidR="006256D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21/2015-пк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,  безстрокова, АНУЛЬОВАНА, у зв’язку із переоформленням ліцензії на підставі пункту 32 розділу VII Закону України “Про фінансові послуги та фінансові компанії” та пункту 10 додатку 1 до Постанови № 199</w:t>
            </w:r>
          </w:p>
          <w:p w14:paraId="757D2C6C" w14:textId="77777777" w:rsidR="00270D73" w:rsidRDefault="00697EE6" w:rsidP="006256D9">
            <w:pP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>«НАДАННЯ КОШТІВ У ПОЗИКУ, В ТОМУ ЧИСЛІ І НА УМОВАХ ФІНАНСОВОГО КРЕДИТУ»,</w:t>
            </w:r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видана р</w:t>
            </w:r>
            <w:r w:rsidR="006256D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ішенн</w:t>
            </w:r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ям Н</w:t>
            </w:r>
            <w:r w:rsidR="006256D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БУ</w:t>
            </w:r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від </w:t>
            </w:r>
            <w:r w:rsidR="006256D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2</w:t>
            </w:r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3.0</w:t>
            </w:r>
            <w:r w:rsidR="006256D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7</w:t>
            </w:r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.20</w:t>
            </w:r>
            <w:r w:rsidR="006256D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2</w:t>
            </w:r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1 № </w:t>
            </w:r>
            <w:r w:rsidR="006256D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21/2015-пк</w:t>
            </w:r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,  безстрокова, АНУЛЬОВАНА, у зв’язку із переоформленням ліцензії на підставі пункту 32 розділу VII Закону України “Про фінансові послуги та фінансові компанії” та пункту 10 додатку 1 до Постанови № 199</w:t>
            </w:r>
          </w:p>
          <w:p w14:paraId="40BF732D" w14:textId="5FF92E96" w:rsidR="00697EE6" w:rsidRPr="00697EE6" w:rsidRDefault="00697EE6" w:rsidP="006256D9">
            <w:pP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 xml:space="preserve">«НАДАННЯ ПОСЛУГ З ФІНАНСОВОГО ЛІЗИНГУ», </w:t>
            </w:r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видана р</w:t>
            </w:r>
            <w:r w:rsidR="006256D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ішенн</w:t>
            </w:r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ям Н</w:t>
            </w:r>
            <w:r w:rsidR="006256D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БУ</w:t>
            </w:r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від </w:t>
            </w:r>
            <w:r w:rsidR="006256D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2</w:t>
            </w:r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3.0</w:t>
            </w:r>
            <w:r w:rsidR="006256D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7</w:t>
            </w:r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.20</w:t>
            </w:r>
            <w:r w:rsidR="006256D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2</w:t>
            </w:r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1 № </w:t>
            </w:r>
            <w:r w:rsidR="006256D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21/2015-пк</w:t>
            </w:r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,  безстрокова, АНУЛЬОВАНА, у зв’язку із переоформленням ліцензії на підставі пункту 32 розділу VII Закону України “Про фінансові послуги та фінансові компанії” та пункту 10 додатку 1 до Постанови № 199</w:t>
            </w:r>
            <w:r w:rsidR="006256D9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гіперпосилання на сторінку офіційного Інтернет-представництва НБУ, на якій можливо перевірити такі відомості: https://bank.gov.ua/ua/news/all/devyati-finansovim-ustanovam-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lastRenderedPageBreak/>
              <w:t>timchasovo-zupineno-diyu-litsenziy-semi–anulovano-litsenziyi-tri-ustanovi-viklyucheno-z-reyestru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</w:r>
          </w:p>
        </w:tc>
      </w:tr>
      <w:tr w:rsidR="00697EE6" w:rsidRPr="00697EE6" w14:paraId="2738AAA2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6285887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lastRenderedPageBreak/>
              <w:t>Засоби зв’язку з  фінансовою установою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D92814" w14:textId="3FEE678E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Телефон +38 (0</w:t>
            </w:r>
            <w:r w:rsidR="00D64187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93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) </w:t>
            </w:r>
            <w:r w:rsidR="00D64187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857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-</w:t>
            </w:r>
            <w:r w:rsidR="00D64187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45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-</w:t>
            </w:r>
            <w:r w:rsidR="00D64187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50</w:t>
            </w:r>
          </w:p>
          <w:p w14:paraId="79E37CD3" w14:textId="518544D3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Адреса електронної пошти </w:t>
            </w:r>
            <w:r w:rsidR="00D64187" w:rsidRPr="00031271">
              <w:rPr>
                <w:rFonts w:ascii="Arial" w:eastAsia="Times New Roman" w:hAnsi="Arial" w:cs="Arial"/>
                <w:i w:val="0"/>
                <w:iCs w:val="0"/>
                <w:color w:val="FF0000"/>
                <w:sz w:val="24"/>
                <w:szCs w:val="24"/>
                <w:lang w:val="en-US" w:eastAsia="ru-RU"/>
              </w:rPr>
              <w:t>direct</w:t>
            </w:r>
            <w:r w:rsidRPr="00031271">
              <w:rPr>
                <w:rFonts w:ascii="Arial" w:eastAsia="Times New Roman" w:hAnsi="Arial" w:cs="Arial"/>
                <w:i w:val="0"/>
                <w:iCs w:val="0"/>
                <w:color w:val="FF0000"/>
                <w:sz w:val="24"/>
                <w:szCs w:val="24"/>
                <w:lang w:val="ru-UA" w:eastAsia="ru-RU"/>
              </w:rPr>
              <w:t>@</w:t>
            </w:r>
            <w:r w:rsidR="00877982" w:rsidRPr="00031271">
              <w:rPr>
                <w:rFonts w:ascii="Arial" w:eastAsia="Times New Roman" w:hAnsi="Arial" w:cs="Arial"/>
                <w:i w:val="0"/>
                <w:iCs w:val="0"/>
                <w:color w:val="FF0000"/>
                <w:sz w:val="24"/>
                <w:szCs w:val="24"/>
                <w:lang w:val="ru-UA" w:eastAsia="ru-RU"/>
              </w:rPr>
              <w:t>fcjurspecfinance.uafin.net</w:t>
            </w:r>
          </w:p>
        </w:tc>
      </w:tr>
      <w:tr w:rsidR="00697EE6" w:rsidRPr="00697EE6" w14:paraId="6C5FB944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F6C59E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Перелік власних веб-сайтів,  які використовуються для надання фінансових послуг та на яких здійснюється інформування про умови та порядок діяльності ТОВ «СХІД ФІНАНС», умови та порядок надання фінансових послуг, а також обслуговування клієнтів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D082426" w14:textId="0389A181" w:rsidR="00697EE6" w:rsidRPr="00342BF9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hyperlink r:id="rId7" w:history="1">
              <w:r w:rsidRPr="00697EE6">
                <w:rPr>
                  <w:rFonts w:ascii="Arial" w:eastAsia="Times New Roman" w:hAnsi="Arial" w:cs="Arial"/>
                  <w:i w:val="0"/>
                  <w:iCs w:val="0"/>
                  <w:color w:val="DF0A0A"/>
                  <w:sz w:val="24"/>
                  <w:szCs w:val="24"/>
                  <w:u w:val="single"/>
                  <w:lang w:val="ru-UA" w:eastAsia="ru-RU"/>
                </w:rPr>
                <w:t>https:/</w:t>
              </w:r>
              <w:r w:rsidRPr="00877982">
                <w:rPr>
                  <w:rFonts w:ascii="Arial" w:eastAsia="Times New Roman" w:hAnsi="Arial" w:cs="Arial"/>
                  <w:i w:val="0"/>
                  <w:iCs w:val="0"/>
                  <w:color w:val="DF0A0A"/>
                  <w:sz w:val="24"/>
                  <w:szCs w:val="24"/>
                  <w:u w:val="single"/>
                  <w:lang w:val="ru-UA" w:eastAsia="ru-RU"/>
                </w:rPr>
                <w:t>/</w:t>
              </w:r>
              <w:r w:rsidR="00877982" w:rsidRPr="00877982">
                <w:rPr>
                  <w:rFonts w:ascii="Arial" w:eastAsia="Times New Roman" w:hAnsi="Arial" w:cs="Arial"/>
                  <w:i w:val="0"/>
                  <w:iCs w:val="0"/>
                  <w:color w:val="666666"/>
                  <w:sz w:val="24"/>
                  <w:szCs w:val="24"/>
                  <w:u w:val="single"/>
                  <w:lang w:val="ru-UA" w:eastAsia="ru-RU"/>
                </w:rPr>
                <w:t xml:space="preserve"> </w:t>
              </w:r>
              <w:r w:rsidR="00877982" w:rsidRPr="00877982">
                <w:rPr>
                  <w:rFonts w:ascii="Arial" w:eastAsia="Times New Roman" w:hAnsi="Arial" w:cs="Arial"/>
                  <w:i w:val="0"/>
                  <w:iCs w:val="0"/>
                  <w:color w:val="FF0000"/>
                  <w:sz w:val="24"/>
                  <w:szCs w:val="24"/>
                  <w:u w:val="single"/>
                  <w:lang w:val="ru-UA" w:eastAsia="ru-RU"/>
                </w:rPr>
                <w:t xml:space="preserve">fcjurspecfinance.uafin.net </w:t>
              </w:r>
            </w:hyperlink>
          </w:p>
        </w:tc>
      </w:tr>
      <w:tr w:rsidR="00697EE6" w:rsidRPr="00697EE6" w14:paraId="1F3379B2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536276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Перелік фінансових послуг, що надаються фінансовою установою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F50CFA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inherit" w:eastAsia="Times New Roman" w:hAnsi="inherit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•        надання коштів та банківських металів у кредит</w:t>
            </w:r>
          </w:p>
          <w:p w14:paraId="4FFFB0EE" w14:textId="77777777" w:rsidR="00697EE6" w:rsidRPr="00697EE6" w:rsidRDefault="00697EE6" w:rsidP="00697EE6">
            <w:pPr>
              <w:spacing w:after="0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•        факторинг</w:t>
            </w:r>
          </w:p>
        </w:tc>
      </w:tr>
      <w:tr w:rsidR="00697EE6" w:rsidRPr="00697EE6" w14:paraId="7F7FFD8D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D07656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Умови, ціни/тарифи фінансових послуг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7B0090" w14:textId="77777777" w:rsidR="00697EE6" w:rsidRDefault="00697EE6" w:rsidP="00697EE6">
            <w:pPr>
              <w:spacing w:after="100" w:afterAutospacing="1"/>
              <w:rPr>
                <w:rFonts w:ascii="inherit" w:eastAsia="Times New Roman" w:hAnsi="inherit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</w:p>
          <w:p w14:paraId="127DCF22" w14:textId="2BF8C0A3" w:rsidR="00342BF9" w:rsidRPr="00697EE6" w:rsidRDefault="00342BF9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</w:p>
        </w:tc>
      </w:tr>
      <w:tr w:rsidR="00697EE6" w:rsidRPr="00697EE6" w14:paraId="5975A243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2EFEE2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Основні показники діяльності фінансової установи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F51D42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гіперпосилання на сторінку офіційного Інтернет-представництва НБУ, на якій можливо ознайомитися з показниками</w:t>
            </w:r>
          </w:p>
          <w:p w14:paraId="1370623E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hyperlink r:id="rId8" w:anchor="6" w:history="1">
              <w:r w:rsidRPr="00697EE6">
                <w:rPr>
                  <w:rFonts w:ascii="Arial" w:eastAsia="Times New Roman" w:hAnsi="Arial" w:cs="Arial"/>
                  <w:i w:val="0"/>
                  <w:iCs w:val="0"/>
                  <w:color w:val="DF0A0A"/>
                  <w:sz w:val="24"/>
                  <w:szCs w:val="24"/>
                  <w:u w:val="single"/>
                  <w:lang w:val="ru-UA" w:eastAsia="ru-RU"/>
                </w:rPr>
                <w:t>https://bank.gov.ua/ua/statistic/supervision-statist/data-supervision#6</w:t>
              </w:r>
            </w:hyperlink>
          </w:p>
        </w:tc>
      </w:tr>
      <w:tr w:rsidR="00697EE6" w:rsidRPr="00697EE6" w14:paraId="00101F62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DED7F5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перелік осіб, які надають посередницькі послуги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0F8FE5" w14:textId="0A9A90C5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ТОВ «</w:t>
            </w:r>
            <w:r w:rsidR="004313C5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ФК “ЮРСПЕЦ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ФІНАНС» надає фінансові послуги без участі посередників, в тому числі кредитних агентів; надавачів посередницьких послуг на ринку фінансового лізингу</w:t>
            </w:r>
          </w:p>
        </w:tc>
      </w:tr>
      <w:tr w:rsidR="00697EE6" w:rsidRPr="00697EE6" w14:paraId="49E9C310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90A841" w14:textId="77777777" w:rsidR="00697EE6" w:rsidRPr="00697EE6" w:rsidRDefault="00697EE6" w:rsidP="00697EE6">
            <w:pPr>
              <w:spacing w:after="0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lastRenderedPageBreak/>
              <w:t>Партнери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937B31" w14:textId="77777777" w:rsidR="00697EE6" w:rsidRPr="00697EE6" w:rsidRDefault="00697EE6" w:rsidP="00697EE6">
            <w:pPr>
              <w:spacing w:after="0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Перше всеукраїнське бюро кредитних історій», 02002, м. Київ, вул. Євгена Сверстюка, буд.11</w:t>
            </w:r>
          </w:p>
        </w:tc>
      </w:tr>
      <w:tr w:rsidR="00697EE6" w:rsidRPr="00697EE6" w14:paraId="437BB572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ED104E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Відомості про органи управління:</w:t>
            </w:r>
          </w:p>
          <w:p w14:paraId="4C973948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виконавчий орган</w:t>
            </w:r>
          </w:p>
          <w:p w14:paraId="607D5ACB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наглядова рада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9D7C671" w14:textId="36E1880A" w:rsidR="00AC3C5D" w:rsidRDefault="00AC3C5D" w:rsidP="00B861E9">
            <w:pPr>
              <w:spacing w:after="100" w:afterAutospacing="1"/>
              <w:jc w:val="both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Директор </w:t>
            </w:r>
            <w: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Костюк Анжела Анатоліївна</w:t>
            </w:r>
            <w: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 0</w:t>
            </w:r>
            <w: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1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.0</w:t>
            </w:r>
            <w: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7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.20</w:t>
            </w:r>
            <w: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2</w:t>
            </w:r>
            <w: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5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по</w:t>
            </w:r>
            <w: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теперішній час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, не володіє частками статутного капіталу ТОВ «</w:t>
            </w:r>
            <w: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ФК “ЮРСПЕЦ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ФІНАНС»</w:t>
            </w:r>
          </w:p>
          <w:p w14:paraId="019C8662" w14:textId="494226D0" w:rsidR="00AC3C5D" w:rsidRPr="00697EE6" w:rsidRDefault="00697EE6" w:rsidP="00B861E9">
            <w:pPr>
              <w:spacing w:after="100" w:afterAutospacing="1"/>
              <w:jc w:val="both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Директор </w:t>
            </w:r>
            <w:r w:rsidR="00B861E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Шолохова Ірина Борисівна 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з 0</w:t>
            </w:r>
            <w:r w:rsidR="00B861E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6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.04.20</w:t>
            </w:r>
            <w:r w:rsidR="00B861E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2</w:t>
            </w:r>
            <w:r w:rsidR="004313C5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3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по</w:t>
            </w:r>
            <w:r w:rsidR="00AC3C5D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30.06.2025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, не володіє частками статутного капіталу ТОВ «</w:t>
            </w:r>
            <w:r w:rsidR="00B861E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ФК “ЮРСПЕЦ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ФІНАНС»</w:t>
            </w:r>
          </w:p>
          <w:p w14:paraId="5ACE9D77" w14:textId="2D6293F9" w:rsidR="00697EE6" w:rsidRPr="00697EE6" w:rsidRDefault="00697EE6" w:rsidP="00B861E9">
            <w:pPr>
              <w:spacing w:after="100" w:afterAutospacing="1"/>
              <w:jc w:val="both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наглядова рада в ТОВ «</w:t>
            </w:r>
            <w:r w:rsidR="00B861E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ФК “ЮРСПЕЦФ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ІНАНС» не утворювалася (законодавством обов’язкове утворення наглядової ради для товариств з обмеженою відповідальністю не вимагається)</w:t>
            </w:r>
          </w:p>
        </w:tc>
      </w:tr>
      <w:tr w:rsidR="00697EE6" w:rsidRPr="00697EE6" w14:paraId="6ACCED01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ECC0BC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Відомості про учасників (засновників, акціонерів) фінансової установи, які володіють часткою (паєм, пакетом акцій), що становить не менш як 10 відсотків статутного капіталу фінансової установи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715BB8" w14:textId="77777777" w:rsid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ТОВАРИСТВО З ОБМЕЖЕНОЮ ВІДПОВІДАЛЬНІСТЮ КОМПАНІЯ З УПРАВЛІННЯ АКТИВАМИ «</w:t>
            </w:r>
            <w:r w:rsidR="00F75F3D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БІ-ЕЛ-АР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», код  ЄДРПОУ 3</w:t>
            </w:r>
            <w:r w:rsidR="00F75F3D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7641420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, яке діє від власного імені в інтересах Пайового венчурного інвестиційного фонду «</w:t>
            </w:r>
            <w:r w:rsidR="00F75F3D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ПРОФІТАКТИВ №1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» </w:t>
            </w:r>
            <w:r w:rsidR="00F75F3D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,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Україна, що володіє часткою в статутному капіталі фінансової установи у розмірі </w:t>
            </w:r>
            <w:r w:rsidR="00F75F3D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66,45%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.</w:t>
            </w:r>
          </w:p>
          <w:p w14:paraId="44AAE2D5" w14:textId="796D316C" w:rsidR="00F75F3D" w:rsidRPr="00697EE6" w:rsidRDefault="00F75F3D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Громадянин України- Євтєєв Сергій Сергійович , що володіє часткою в статутному капіталі фінансової установи  у розмірі 33,55%.</w:t>
            </w:r>
          </w:p>
        </w:tc>
      </w:tr>
      <w:tr w:rsidR="00697EE6" w:rsidRPr="00697EE6" w14:paraId="54D3BBB6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F7FE8E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Відомості про відокремлені підрозділи фінансової установи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ED61F4" w14:textId="5ED0A62D" w:rsidR="00697EE6" w:rsidRPr="00697EE6" w:rsidRDefault="00697EE6" w:rsidP="004D633F">
            <w:pPr>
              <w:spacing w:after="100" w:afterAutospacing="1"/>
              <w:jc w:val="both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Відокремлені підрозділи ТОВ «</w:t>
            </w:r>
            <w:r w:rsidR="004D633F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ФК “ЮРСПЕЦФ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ІНАНС» не утворювалися</w:t>
            </w:r>
          </w:p>
        </w:tc>
      </w:tr>
      <w:tr w:rsidR="00697EE6" w:rsidRPr="00697EE6" w14:paraId="22052FC0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D50870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Інформація про торгівельні марки фінансової установи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B189ED" w14:textId="7078E461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ТОВ «</w:t>
            </w:r>
            <w:r w:rsidR="004D633F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ФК “ЮРСПЕЦФІНАНС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» для надання фінансових послуг не використовує торгівельні марки (знаки для товарів і послуг)</w:t>
            </w:r>
          </w:p>
        </w:tc>
      </w:tr>
      <w:tr w:rsidR="00697EE6" w:rsidRPr="00697EE6" w14:paraId="435BFCF6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05ACBF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lastRenderedPageBreak/>
              <w:t>Рішення про ліквідацію фінансової установи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C0E69D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не приймалось</w:t>
            </w:r>
          </w:p>
        </w:tc>
      </w:tr>
      <w:tr w:rsidR="00697EE6" w:rsidRPr="00697EE6" w14:paraId="4842CC18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0440BC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Відомості про порушення провадження у справі про банкрутство, застосування процедури санації фінансової установи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343E32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провадження у справі про банкрутство щодо фінансової установи не порушувалися, процедури санації до фінансової установи не відкривалися та не застосовувалися</w:t>
            </w:r>
          </w:p>
        </w:tc>
      </w:tr>
      <w:tr w:rsidR="00697EE6" w:rsidRPr="00697EE6" w14:paraId="6F807928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9C9CF2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Відомості про режим робочого часу фінансової установи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3DBCCB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Робочі дні та години: понеділок-п’ятниця з 9.00 до 18.00, перерва з 13.00 по 14.00, субота та неділя – вихідні дні. Сайт компанії працює цілодобово, без вихідних, та надає можливість ознайомитися з інформацією у будь-який час</w:t>
            </w:r>
          </w:p>
        </w:tc>
      </w:tr>
      <w:tr w:rsidR="00697EE6" w:rsidRPr="00697EE6" w14:paraId="701BDC26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B4E353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Реквізити органу, який здійснює державне регулювання ринків фінансових послуг, а також реквізити органів з питань захисту прав споживачів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81C14A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b/>
                <w:bCs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Національний банк України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:</w:t>
            </w:r>
          </w:p>
          <w:p w14:paraId="48E1216E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Адреса: 01601, м. Київ, вул. Інститутська, 9</w:t>
            </w:r>
          </w:p>
          <w:p w14:paraId="7FCC4203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Телефон для довідок: (044) 253-01-80</w:t>
            </w:r>
          </w:p>
          <w:p w14:paraId="5A0D711D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Факс: (044) 230-20-33, (044) 253-77-50</w:t>
            </w:r>
          </w:p>
          <w:p w14:paraId="50B94179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Офіційний сайт: bank.gov.ua</w:t>
            </w:r>
          </w:p>
          <w:p w14:paraId="6E1193EC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b/>
                <w:bCs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Державна служба України з питань безпечності харчових продуктів та захисту споживачів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:</w:t>
            </w:r>
          </w:p>
          <w:p w14:paraId="3364C430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адреса: 01001, м. Київ, вул. Б. Грінченка, 1</w:t>
            </w:r>
          </w:p>
          <w:p w14:paraId="3BC73E3A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контактні телефони: (044) 279 79 89, (044) 279 12 70</w:t>
            </w:r>
          </w:p>
          <w:p w14:paraId="65AB1A46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електронна пошта: z-elena@consumer.gov.ua, info@dpss.gov.ua Офіційний сайт: dpss.gov.ua </w:t>
            </w:r>
          </w:p>
        </w:tc>
      </w:tr>
      <w:tr w:rsidR="00697EE6" w:rsidRPr="00697EE6" w14:paraId="1AF9C4DD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D98D25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lastRenderedPageBreak/>
              <w:t>Розмір винагороди фінансової установи у разі, коли вона пропонує фінансові послуги, які надаються іншими фінансовими установами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008C1A5" w14:textId="5B968133" w:rsidR="00697EE6" w:rsidRPr="00697EE6" w:rsidRDefault="00697EE6" w:rsidP="00DE0A6A">
            <w:pPr>
              <w:spacing w:after="100" w:afterAutospacing="1"/>
              <w:jc w:val="both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ТОВ «</w:t>
            </w:r>
            <w:r w:rsidR="00CC6047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ФК “ЮРСПЕЦ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ФІНАНС» не надає і не пропонує фінансові послуги, які надаються іншими фінансовими установами</w:t>
            </w:r>
          </w:p>
        </w:tc>
      </w:tr>
      <w:tr w:rsidR="00697EE6" w:rsidRPr="00697EE6" w14:paraId="662C4FE3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0217BE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Умови надання додаткових фінансових послуг та їх вартість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A55BC7A" w14:textId="4F7EF029" w:rsidR="00697EE6" w:rsidRPr="00697EE6" w:rsidRDefault="00697EE6" w:rsidP="00DE0A6A">
            <w:pPr>
              <w:spacing w:after="100" w:afterAutospacing="1"/>
              <w:jc w:val="both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ТОВ «</w:t>
            </w:r>
            <w:r w:rsidR="00DE0A6A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ФК “ЮРСПЕЦ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ФІНАНС» не надає додаткових фінансових послуг</w:t>
            </w:r>
          </w:p>
        </w:tc>
      </w:tr>
      <w:tr w:rsidR="00697EE6" w:rsidRPr="00697EE6" w14:paraId="7D94FDE2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01A0D0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Механізми захисту фінансовою установою прав споживачів та порядок урегулювання спірних питань, що виникають в процесі надання фінансових послуг: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83343D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Механізми захисту фінансовою установою прав споживачів та порядок урегулювання спірних питань, що виникають в процесі надання фінансових послуг, здійснюються відповідно до вимог чинного законодавства. Спори між Сторонами вирішуються шляхом переговорів. У разі недосягнення Сторонами згоди, вирішення спорів здійснюється у порядку, встановленому договором та чинним законодавством України.</w:t>
            </w:r>
          </w:p>
          <w:p w14:paraId="0E77D87D" w14:textId="77777777" w:rsidR="00697EE6" w:rsidRPr="00697EE6" w:rsidRDefault="00697EE6" w:rsidP="00031271">
            <w:pPr>
              <w:spacing w:after="100" w:afterAutospacing="1"/>
              <w:jc w:val="both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Ви можете надіслати нам своє звернення з приводу отримання або сплати кредиту, умов кредитування і будь-яких питань, які вас цікавлять:</w:t>
            </w:r>
          </w:p>
          <w:p w14:paraId="26B8DC19" w14:textId="2CB999B5" w:rsidR="00697EE6" w:rsidRPr="00697EE6" w:rsidRDefault="00697EE6" w:rsidP="00031271">
            <w:pPr>
              <w:spacing w:after="100" w:afterAutospacing="1"/>
              <w:jc w:val="both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u w:val="single"/>
                <w:lang w:val="ru-UA" w:eastAsia="ru-RU"/>
              </w:rPr>
              <w:t>Усне звернення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:  надається Фінансовій установі споживачем за допомогою засобів телефонного зв’язку через телефон: +38 (0</w:t>
            </w:r>
            <w:r w:rsidR="00DE0A6A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93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) </w:t>
            </w:r>
            <w:r w:rsidR="00DE0A6A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857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-</w:t>
            </w:r>
            <w:r w:rsidR="00DE0A6A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45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-</w:t>
            </w:r>
            <w:r w:rsidR="00DE0A6A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50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 та записується (реєструється) посадовою особою Фінансової установи.</w:t>
            </w:r>
          </w:p>
          <w:p w14:paraId="1CE076C3" w14:textId="12BDDDE4" w:rsidR="00697EE6" w:rsidRPr="00697EE6" w:rsidRDefault="00697EE6" w:rsidP="00031271">
            <w:pPr>
              <w:spacing w:after="100" w:afterAutospacing="1"/>
              <w:jc w:val="both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u w:val="single"/>
                <w:lang w:val="ru-UA" w:eastAsia="ru-RU"/>
              </w:rPr>
              <w:t>Письмове звернення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: надсилається споживачем поштовим зв’язком на адресу Фінансової установи: Україна, 0</w:t>
            </w:r>
            <w:r w:rsidR="00DE0A6A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1021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місто Київ, </w:t>
            </w:r>
            <w:r w:rsidR="00DE0A6A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вул.М.Грушевського, а/с 7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.</w:t>
            </w:r>
          </w:p>
          <w:p w14:paraId="6A38DBD9" w14:textId="7AC68AE7" w:rsidR="00697EE6" w:rsidRPr="00697EE6" w:rsidRDefault="00697EE6" w:rsidP="00031271">
            <w:pPr>
              <w:spacing w:after="100" w:afterAutospacing="1"/>
              <w:jc w:val="both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color w:val="666666"/>
                <w:sz w:val="24"/>
                <w:szCs w:val="24"/>
                <w:lang w:val="ru-UA" w:eastAsia="ru-RU"/>
              </w:rPr>
              <w:lastRenderedPageBreak/>
              <w:t>Письмове звернення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 також може бути надіслане з використанням мережі Інтернет електронною поштою на адр</w:t>
            </w:r>
            <w:r w:rsidR="00031271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есу</w:t>
            </w:r>
            <w:r w:rsidR="00031271" w:rsidRPr="00031271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RU" w:eastAsia="ru-RU"/>
              </w:rPr>
              <w:t xml:space="preserve"> </w:t>
            </w:r>
            <w:r w:rsidR="00031271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en-US" w:eastAsia="ru-RU"/>
              </w:rPr>
              <w:t>direct</w:t>
            </w:r>
            <w:r w:rsidR="00031271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@</w:t>
            </w:r>
            <w:r w:rsidR="00031271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fcjurspecfinance.uafin.net</w:t>
            </w:r>
          </w:p>
          <w:p w14:paraId="2256F8D6" w14:textId="61B46CF4" w:rsidR="00697EE6" w:rsidRPr="00697EE6" w:rsidRDefault="00697EE6" w:rsidP="00031271">
            <w:pPr>
              <w:spacing w:after="100" w:afterAutospacing="1"/>
              <w:jc w:val="both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Наявність гарантійних фондів чи компенсаційних схем, що застосовуються до відповідного виду фінансової послуги, що надається ТОВ «</w:t>
            </w:r>
            <w:r w:rsidR="00031271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ФК “ЮРСПЕЦФ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ІНАНС», чинним законодавством України не передбачена</w:t>
            </w:r>
          </w:p>
        </w:tc>
      </w:tr>
      <w:tr w:rsidR="00697EE6" w:rsidRPr="00697EE6" w14:paraId="5B747576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DCC6A1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lastRenderedPageBreak/>
              <w:t>Порядок сплати податків і зборів за рахунок фізичної особи в результаті отримання фінансової послуги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BCEE52" w14:textId="77777777" w:rsidR="00697EE6" w:rsidRPr="00697EE6" w:rsidRDefault="00697EE6" w:rsidP="00031271">
            <w:pPr>
              <w:spacing w:after="100" w:afterAutospacing="1"/>
              <w:jc w:val="both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податковий режим застосовується на загальних підставах.</w:t>
            </w:r>
          </w:p>
          <w:p w14:paraId="2A0FA5D8" w14:textId="7FDC8F01" w:rsidR="00697EE6" w:rsidRPr="00697EE6" w:rsidRDefault="00697EE6" w:rsidP="00031271">
            <w:pPr>
              <w:spacing w:after="100" w:afterAutospacing="1"/>
              <w:jc w:val="both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при отриманні Клієнтами – фізичними особами від ТОВ </w:t>
            </w:r>
            <w:r w:rsidR="00031271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“ ФК ЮРСПЕЦФ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ІНАНС» фінансових послуг та поверненні кредиту, сплаті процентів за користування кредитом, платі за надання послуги факторингу, Клієнт – фізична особа, не отримує доходу (відсутній об’єкт оподаткування), а Товариство не визнається податковим агентом щодо податку на доходи фізичних осіб у значенні, наведеному у Податковому кодексі України тому не передбачає сплати податків і зборів за рахунок фізичної особи в результаті отримання фінансових послуг.</w:t>
            </w:r>
          </w:p>
          <w:p w14:paraId="355A1215" w14:textId="77777777" w:rsidR="00697EE6" w:rsidRPr="00697EE6" w:rsidRDefault="00697EE6" w:rsidP="00031271">
            <w:pPr>
              <w:spacing w:after="100" w:afterAutospacing="1"/>
              <w:jc w:val="both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 Клієнт (споживач) може одержати докладну інформацію з цих питань за гарячою лінією державної податкової служби за телефоном 0 800 501 007 або на сайті https://tax.gov.ua, адреса: 04053, м. Київ, Львівська площа, 8.</w:t>
            </w:r>
          </w:p>
        </w:tc>
      </w:tr>
      <w:tr w:rsidR="00697EE6" w:rsidRPr="00697EE6" w14:paraId="282A04CF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CB14CC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Правові наслідки і порядок здійснення розрахунків з фізичною особою внаслідок дострокового припинення надання споживчого кредиту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E9A34A" w14:textId="77777777" w:rsidR="00697EE6" w:rsidRPr="00697EE6" w:rsidRDefault="00697EE6" w:rsidP="004458AD">
            <w:pPr>
              <w:spacing w:after="100" w:afterAutospacing="1"/>
              <w:jc w:val="both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Позичальник має право в будь-який час достроково повернути кредит як в повному обсязі, так і частиною, сплативши відсотки за користування кредитом, виходячи з фактичного залишку суми кредиту і терміну користування кредитом. Наслідками чого є виконання умов договору про надання кредиту. Будь-які 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lastRenderedPageBreak/>
              <w:t>додаткові оплати, комісії, штрафи за дострокове повернення кредиту – відсутні</w:t>
            </w:r>
          </w:p>
        </w:tc>
      </w:tr>
      <w:tr w:rsidR="00697EE6" w:rsidRPr="00697EE6" w14:paraId="7B9501A7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073224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lastRenderedPageBreak/>
              <w:t>Порядок внесення змін та доповнень до договорів про надання фінансових послуг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1B9115" w14:textId="300242D9" w:rsidR="00697EE6" w:rsidRPr="00697EE6" w:rsidRDefault="00697EE6" w:rsidP="004458AD">
            <w:pPr>
              <w:spacing w:after="100" w:afterAutospacing="1"/>
              <w:jc w:val="both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Зміни до договорів про надання фінансових послуг вносяться за взаємною згодою сторін договору шляхом укладення Додаткових угод до Договору, якщо такі зміни не є реалізацією прав сторін, які чітко визначені Договором та Правилами надання фінансових послуг ТОВ «</w:t>
            </w:r>
            <w:r w:rsidR="004458AD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ФК “ЮРСПЕЦ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ФІНАНС», а саме: Правилами надання споживчих кредитів, Правилами надання коштів у позику, в тому числі і на умовах фінансового кредиту кредитування для суб’єктів підприємницької діяльності, Правилами надання фінансового лізингу, Правилами надання послуг з факторингу або законодавством України.</w:t>
            </w:r>
          </w:p>
          <w:p w14:paraId="76998BCC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Збільшення фіксованої процентної ставки для споживчих кредитів неможливе, без письмової згоди Позичальника.</w:t>
            </w:r>
          </w:p>
        </w:tc>
      </w:tr>
      <w:tr w:rsidR="00697EE6" w:rsidRPr="00697EE6" w14:paraId="35F9DDFB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6D4DD8" w14:textId="77777777" w:rsidR="00697EE6" w:rsidRPr="00697EE6" w:rsidRDefault="00697EE6" w:rsidP="00697EE6">
            <w:pPr>
              <w:spacing w:after="100" w:afterAutospacing="1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Порядок відмови від Договору про надання кредиту (споживчий кредит)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5019C7" w14:textId="77777777" w:rsidR="00697EE6" w:rsidRPr="00697EE6" w:rsidRDefault="00697EE6" w:rsidP="00B14FB1">
            <w:pPr>
              <w:spacing w:after="100" w:afterAutospacing="1"/>
              <w:jc w:val="both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Відповідно  до ст. 15 Закону України “Про споживче кредитування”, Позичальник має право на відмову від Договору про надання кредиту (далі по тексту – Договір). Позичальник має право протягом 14 календарних днів з дня укладення Договору відмовитися від Договору без пояснення причин, у тому числі в разі отримання ним грошових коштів. Про свій намір відмовитися від Договору Позичальник повідомляє Кредитодавця у письмовій формі (у паперовому вигляді або у вигляді електронного документа, створеного згідно з вимогами, визначеними Законом України “Про електронні документи та електронний документообіг”) до закінчення строку, встановленого Законом України “Про споживче кредитування”. Протягом семи календарних днів з дати подання письмового повідомлення про відмову від Договору Позичальник зобов’язаний повернути 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lastRenderedPageBreak/>
              <w:t>Кредитодавцю грошові кошти, одержані згідно з цим Договором, та сплатити проценти за період з дня одержання коштів до дня їх повернення за ставкою, встановленою Договором.</w:t>
            </w:r>
          </w:p>
        </w:tc>
      </w:tr>
      <w:tr w:rsidR="00697EE6" w:rsidRPr="00E17157" w14:paraId="3FBB2F54" w14:textId="77777777" w:rsidTr="00697EE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C5B53C" w14:textId="77777777" w:rsidR="00697EE6" w:rsidRPr="00697EE6" w:rsidRDefault="00697EE6" w:rsidP="00697EE6">
            <w:pPr>
              <w:spacing w:after="0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lastRenderedPageBreak/>
              <w:t>Порядку взаємодії із споживачем фінансових послуг при врегулюванні простроченої заборгованості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C68A7A" w14:textId="0FF17331" w:rsidR="00697EE6" w:rsidRPr="00697EE6" w:rsidRDefault="00697EE6" w:rsidP="000100A9">
            <w:pPr>
              <w:spacing w:after="0"/>
              <w:jc w:val="both"/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</w:pP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З 19.08.2022 року набрали чинності Зміни до ПОРЯДКУ ВЗАЄМОДІЇ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>ІЗ СПОЖИВАЧЕМ ФІНАНСОВИХ ПОСЛУГ ПРИ ВРЕГУЛЮВАННІ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>ПРОСТОЧЕНОЇ ЗАБОРГОВАНОСТІ В ТОВ «</w:t>
            </w:r>
            <w:r w:rsidR="000100A9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ФК “ЮРСПЕЦ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ФІНАНС», з якими ви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>можете ознайомитися у нас на сайті за посиланням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</w:r>
            <w:hyperlink r:id="rId9" w:history="1">
              <w:r w:rsidR="00B0597F" w:rsidRPr="00E10137">
                <w:rPr>
                  <w:rStyle w:val="af5"/>
                  <w:rFonts w:ascii="Arial" w:eastAsia="Times New Roman" w:hAnsi="Arial" w:cs="Arial"/>
                  <w:i w:val="0"/>
                  <w:iCs w:val="0"/>
                  <w:sz w:val="24"/>
                  <w:szCs w:val="24"/>
                  <w:lang w:val="ru-UA" w:eastAsia="ru-RU"/>
                </w:rPr>
                <w:t>https://fcjurspecfinance.uafin.net;Зміни-до-ПОРЯДКУ-</w:t>
              </w:r>
              <w:r w:rsidR="00B0597F" w:rsidRPr="00E10137">
                <w:rPr>
                  <w:rStyle w:val="af5"/>
                  <w:rFonts w:ascii="Arial" w:eastAsia="Times New Roman" w:hAnsi="Arial" w:cs="Arial"/>
                  <w:i w:val="0"/>
                  <w:iCs w:val="0"/>
                  <w:sz w:val="24"/>
                  <w:szCs w:val="24"/>
                  <w:lang w:val="ru-UA" w:eastAsia="ru-RU"/>
                </w:rPr>
                <w:br/>
                <w:t>ВЗАЄМОДІЇ-ІЗ-СПОЖИВАЧЕМ-ПРИ-ВРЕГУЛЮВАНІ-ПРОСТРОЧЕНОЇ-</w:t>
              </w:r>
              <w:r w:rsidR="00B0597F" w:rsidRPr="00E10137">
                <w:rPr>
                  <w:rStyle w:val="af5"/>
                  <w:rFonts w:ascii="Arial" w:eastAsia="Times New Roman" w:hAnsi="Arial" w:cs="Arial"/>
                  <w:i w:val="0"/>
                  <w:iCs w:val="0"/>
                  <w:sz w:val="24"/>
                  <w:szCs w:val="24"/>
                  <w:lang w:val="ru-UA" w:eastAsia="ru-RU"/>
                </w:rPr>
                <w:br/>
                <w:t>ЗАБОРГОВАНОСТІ.pdf</w:t>
              </w:r>
            </w:hyperlink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>Звертаємо увагу, що зміни стосуються захищених категорій: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>військовослужбовці Збройних Сил України, інших утворених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>відповідно до законів України військових формувань та правоохоронних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>органів спеціального призначення, Державної спеціальної служби транспорту,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>Державної служби спеціального зв’язку та захисту інформації України, які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>проходять військову службу на території України;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>б) військовослужбовці, які стали особами з інвалідністю внаслідок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>захворювання, пов’язаного з проходженням військової служби, чи внаслідок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>захворювання після звільнення їх з військової служби, пов’язаного з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>проходженням військової служби;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 xml:space="preserve">в) члени сімей військовослужбовців, які загинули, померли чи 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lastRenderedPageBreak/>
              <w:t>пропали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>безвісти;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>г) особи, які перебувають у полоні, особи, з якими втрачено зв’язок,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>особи, зниклі безвісти.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>Споживач, який належить до захищеної категорії та має бажання на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>період дії воєнного стану в Україні та протягом 90 днів з дня його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>припинення або скасування припинити взаємодію з Кредитодавцем, новим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>кредитором, колекторською компанією, його близькі особи, представники,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>спадкоємці, поручителі або майнові поручителі можуть повідомити ТОВ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>«</w:t>
            </w:r>
            <w:r w:rsidR="000101EB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ФК “ЮРСПЕЦФІНАНС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» про таке волевиявлення та про належність споживача до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>захищеної категорії за допомогою будь-якого засобу комунікації, реквізити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>якого розміщено на веб-сайті Кредитодавця: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>за телефоном: +38(0</w:t>
            </w:r>
            <w:r w:rsidR="00E17157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93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)</w:t>
            </w:r>
            <w:r w:rsidR="00E17157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857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-</w:t>
            </w:r>
            <w:r w:rsidR="00E17157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45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-</w:t>
            </w:r>
            <w:r w:rsidR="00E17157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5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0;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 xml:space="preserve">електронною поштою на адресу: </w:t>
            </w:r>
            <w:r w:rsidR="00E17157" w:rsidRPr="00E17157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direct</w:t>
            </w:r>
            <w:r w:rsidR="00E17157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@</w:t>
            </w:r>
            <w:r w:rsidR="00E17157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fcjurspecfinance.uafin.net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;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>поштовим зв’язком на адресу: 0</w:t>
            </w:r>
            <w:r w:rsidR="00E17157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1021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місто Київ, </w:t>
            </w:r>
            <w:r w:rsidR="00E17157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вул.М.Грушевського, а/с 7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>Копії підтвердних документів про належність споживача до захищеної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>категорії надсилаються: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 xml:space="preserve">електронною поштою на адресу: </w:t>
            </w:r>
            <w:r w:rsidR="00E17157" w:rsidRPr="00E17157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direct</w:t>
            </w:r>
            <w:r w:rsidR="00E17157"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@</w:t>
            </w:r>
            <w:r w:rsidR="00E17157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fcjurspecfinance.uafin.net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;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>поштовим зв’язком на адресу: 0</w:t>
            </w:r>
            <w:r w:rsidR="00E17157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1021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 xml:space="preserve">, місто Київ, </w:t>
            </w:r>
            <w:r w:rsidR="00E17157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вул.М.Грушевсьеого, а/с 7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t>.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lastRenderedPageBreak/>
              <w:t>Зразок Довідки, яка є підтвердим документом про належність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  <w:t>споживача до захищеної категорії за посиланням</w:t>
            </w:r>
            <w:r w:rsidRPr="00697EE6">
              <w:rPr>
                <w:rFonts w:ascii="Arial" w:eastAsia="Times New Roman" w:hAnsi="Arial" w:cs="Arial"/>
                <w:i w:val="0"/>
                <w:iCs w:val="0"/>
                <w:color w:val="666666"/>
                <w:sz w:val="24"/>
                <w:szCs w:val="24"/>
                <w:lang w:val="ru-UA" w:eastAsia="ru-RU"/>
              </w:rPr>
              <w:br/>
            </w:r>
            <w:hyperlink w:history="1">
              <w:r w:rsidR="00DA19E0" w:rsidRPr="00C336CC">
                <w:rPr>
                  <w:rStyle w:val="af5"/>
                  <w:rFonts w:ascii="Arial" w:eastAsia="Times New Roman" w:hAnsi="Arial" w:cs="Arial"/>
                  <w:i w:val="0"/>
                  <w:iCs w:val="0"/>
                  <w:sz w:val="24"/>
                  <w:szCs w:val="24"/>
                  <w:lang w:val="ru-UA" w:eastAsia="ru-RU"/>
                </w:rPr>
                <w:t>https://fcjurspecfinance.uafin.net; за посиланням довідка</w:t>
              </w:r>
              <w:r w:rsidR="00DA19E0" w:rsidRPr="00C336CC">
                <w:rPr>
                  <w:rStyle w:val="af5"/>
                  <w:rFonts w:ascii="Arial" w:eastAsia="Times New Roman" w:hAnsi="Arial" w:cs="Arial"/>
                  <w:i w:val="0"/>
                  <w:iCs w:val="0"/>
                  <w:sz w:val="24"/>
                  <w:szCs w:val="24"/>
                  <w:lang w:val="ru-UA" w:eastAsia="ru-RU"/>
                </w:rPr>
                <w:br/>
                <w:t>про-належність-до-захищеної-категорії.pdf</w:t>
              </w:r>
            </w:hyperlink>
          </w:p>
        </w:tc>
      </w:tr>
    </w:tbl>
    <w:p w14:paraId="165C4539" w14:textId="77777777" w:rsidR="002B1115" w:rsidRPr="00697EE6" w:rsidRDefault="002B1115">
      <w:pPr>
        <w:rPr>
          <w:lang w:val="ru-UA"/>
        </w:rPr>
      </w:pPr>
    </w:p>
    <w:sectPr w:rsidR="002B1115" w:rsidRPr="00697EE6" w:rsidSect="00697EE6">
      <w:pgSz w:w="16840" w:h="11900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isplayBackgroundShape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E6"/>
    <w:rsid w:val="000100A9"/>
    <w:rsid w:val="000101EB"/>
    <w:rsid w:val="00031271"/>
    <w:rsid w:val="00073F02"/>
    <w:rsid w:val="000B3F5C"/>
    <w:rsid w:val="00270D73"/>
    <w:rsid w:val="002B1115"/>
    <w:rsid w:val="002F7E5B"/>
    <w:rsid w:val="00342BF9"/>
    <w:rsid w:val="004313C5"/>
    <w:rsid w:val="004458AD"/>
    <w:rsid w:val="00451926"/>
    <w:rsid w:val="00480771"/>
    <w:rsid w:val="004C734A"/>
    <w:rsid w:val="004D04DC"/>
    <w:rsid w:val="004D633F"/>
    <w:rsid w:val="0050425C"/>
    <w:rsid w:val="00582110"/>
    <w:rsid w:val="00597566"/>
    <w:rsid w:val="005B2D47"/>
    <w:rsid w:val="006256D9"/>
    <w:rsid w:val="006973B1"/>
    <w:rsid w:val="00697EE6"/>
    <w:rsid w:val="007D3444"/>
    <w:rsid w:val="00837F76"/>
    <w:rsid w:val="00877982"/>
    <w:rsid w:val="008D1151"/>
    <w:rsid w:val="008F0284"/>
    <w:rsid w:val="009310D8"/>
    <w:rsid w:val="00AA7772"/>
    <w:rsid w:val="00AC3C5D"/>
    <w:rsid w:val="00AF20DA"/>
    <w:rsid w:val="00B0597F"/>
    <w:rsid w:val="00B14FB1"/>
    <w:rsid w:val="00B767C9"/>
    <w:rsid w:val="00B82891"/>
    <w:rsid w:val="00B861E9"/>
    <w:rsid w:val="00C56772"/>
    <w:rsid w:val="00CC6047"/>
    <w:rsid w:val="00CD0344"/>
    <w:rsid w:val="00D64187"/>
    <w:rsid w:val="00D91104"/>
    <w:rsid w:val="00DA19E0"/>
    <w:rsid w:val="00DE0A6A"/>
    <w:rsid w:val="00E17157"/>
    <w:rsid w:val="00EF2B16"/>
    <w:rsid w:val="00F112F5"/>
    <w:rsid w:val="00F24515"/>
    <w:rsid w:val="00F7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9F10"/>
  <w15:chartTrackingRefBased/>
  <w15:docId w15:val="{B2206B8D-521E-1A4C-9600-7F9BF4860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F5C"/>
    <w:rPr>
      <w:i/>
      <w:iCs/>
      <w:sz w:val="20"/>
      <w:szCs w:val="20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0B3F5C"/>
    <w:pPr>
      <w:pBdr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pBdr>
      <w:shd w:val="clear" w:color="auto" w:fill="FAE2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F340D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F5C"/>
    <w:pPr>
      <w:pBdr>
        <w:top w:val="single" w:sz="4" w:space="0" w:color="E97132" w:themeColor="accent2"/>
        <w:left w:val="single" w:sz="48" w:space="2" w:color="E97132" w:themeColor="accent2"/>
        <w:bottom w:val="single" w:sz="4" w:space="0" w:color="E97132" w:themeColor="accent2"/>
        <w:right w:val="single" w:sz="4" w:space="4" w:color="E97132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F5C"/>
    <w:pPr>
      <w:pBdr>
        <w:left w:val="single" w:sz="48" w:space="2" w:color="E97132" w:themeColor="accent2"/>
        <w:bottom w:val="single" w:sz="4" w:space="0" w:color="E97132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F5C"/>
    <w:pPr>
      <w:pBdr>
        <w:left w:val="single" w:sz="4" w:space="2" w:color="E97132" w:themeColor="accent2"/>
        <w:bottom w:val="single" w:sz="4" w:space="2" w:color="E97132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F5C"/>
    <w:pPr>
      <w:pBdr>
        <w:left w:val="dotted" w:sz="4" w:space="2" w:color="E97132" w:themeColor="accent2"/>
        <w:bottom w:val="dotted" w:sz="4" w:space="2" w:color="E97132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F4E1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F5C"/>
    <w:pPr>
      <w:pBdr>
        <w:bottom w:val="single" w:sz="4" w:space="2" w:color="F6C5AC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BF4E1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F5C"/>
    <w:pPr>
      <w:pBdr>
        <w:bottom w:val="dotted" w:sz="4" w:space="2" w:color="F1A983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BF4E1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F5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E97132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F5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E97132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F5C"/>
    <w:rPr>
      <w:rFonts w:asciiTheme="majorHAnsi" w:eastAsiaTheme="majorEastAsia" w:hAnsiTheme="majorHAnsi" w:cstheme="majorBidi"/>
      <w:b/>
      <w:bCs/>
      <w:i/>
      <w:iCs/>
      <w:color w:val="7F340D" w:themeColor="accent2" w:themeShade="7F"/>
      <w:shd w:val="clear" w:color="auto" w:fill="FAE2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0B3F5C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B3F5C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B3F5C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3F5C"/>
    <w:rPr>
      <w:rFonts w:asciiTheme="majorHAnsi" w:eastAsiaTheme="majorEastAsia" w:hAnsiTheme="majorHAnsi" w:cstheme="majorBidi"/>
      <w:b/>
      <w:bCs/>
      <w:i/>
      <w:iCs/>
      <w:color w:val="BF4E1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3F5C"/>
    <w:rPr>
      <w:rFonts w:asciiTheme="majorHAnsi" w:eastAsiaTheme="majorEastAsia" w:hAnsiTheme="majorHAnsi" w:cstheme="majorBidi"/>
      <w:i/>
      <w:iCs/>
      <w:color w:val="BF4E1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B3F5C"/>
    <w:rPr>
      <w:rFonts w:asciiTheme="majorHAnsi" w:eastAsiaTheme="majorEastAsia" w:hAnsiTheme="majorHAnsi" w:cstheme="majorBidi"/>
      <w:i/>
      <w:iCs/>
      <w:color w:val="BF4E1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B3F5C"/>
    <w:rPr>
      <w:rFonts w:asciiTheme="majorHAnsi" w:eastAsiaTheme="majorEastAsia" w:hAnsiTheme="majorHAnsi" w:cstheme="majorBidi"/>
      <w:i/>
      <w:iCs/>
      <w:color w:val="E97132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B3F5C"/>
    <w:rPr>
      <w:rFonts w:asciiTheme="majorHAnsi" w:eastAsiaTheme="majorEastAsia" w:hAnsiTheme="majorHAnsi" w:cstheme="majorBidi"/>
      <w:i/>
      <w:iCs/>
      <w:color w:val="E97132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3F5C"/>
    <w:rPr>
      <w:b/>
      <w:bCs/>
      <w:color w:val="BF4E1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3F5C"/>
    <w:pPr>
      <w:pBdr>
        <w:top w:val="single" w:sz="48" w:space="0" w:color="E97132" w:themeColor="accent2"/>
        <w:bottom w:val="single" w:sz="48" w:space="0" w:color="E97132" w:themeColor="accent2"/>
      </w:pBdr>
      <w:shd w:val="clear" w:color="auto" w:fill="E97132" w:themeFill="accent2"/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0B3F5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97132" w:themeFill="accent2"/>
    </w:rPr>
  </w:style>
  <w:style w:type="paragraph" w:styleId="a6">
    <w:name w:val="Subtitle"/>
    <w:basedOn w:val="a"/>
    <w:next w:val="a"/>
    <w:link w:val="a7"/>
    <w:uiPriority w:val="11"/>
    <w:qFormat/>
    <w:rsid w:val="000B3F5C"/>
    <w:pPr>
      <w:pBdr>
        <w:bottom w:val="dotted" w:sz="8" w:space="10" w:color="E97132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7F340D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B3F5C"/>
    <w:rPr>
      <w:rFonts w:asciiTheme="majorHAnsi" w:eastAsiaTheme="majorEastAsia" w:hAnsiTheme="majorHAnsi" w:cstheme="majorBidi"/>
      <w:i/>
      <w:iCs/>
      <w:color w:val="7F340D" w:themeColor="accent2" w:themeShade="7F"/>
      <w:sz w:val="24"/>
      <w:szCs w:val="24"/>
    </w:rPr>
  </w:style>
  <w:style w:type="character" w:styleId="a8">
    <w:name w:val="Strong"/>
    <w:uiPriority w:val="22"/>
    <w:qFormat/>
    <w:rsid w:val="000B3F5C"/>
    <w:rPr>
      <w:b/>
      <w:bCs/>
      <w:spacing w:val="0"/>
    </w:rPr>
  </w:style>
  <w:style w:type="character" w:styleId="a9">
    <w:name w:val="Emphasis"/>
    <w:uiPriority w:val="20"/>
    <w:qFormat/>
    <w:rsid w:val="000B3F5C"/>
    <w:rPr>
      <w:rFonts w:asciiTheme="majorHAnsi" w:eastAsiaTheme="majorEastAsia" w:hAnsiTheme="majorHAnsi" w:cstheme="majorBidi"/>
      <w:b/>
      <w:bCs/>
      <w:i/>
      <w:iCs/>
      <w:color w:val="E97132" w:themeColor="accent2"/>
      <w:bdr w:val="single" w:sz="18" w:space="0" w:color="FAE2D5" w:themeColor="accent2" w:themeTint="33"/>
      <w:shd w:val="clear" w:color="auto" w:fill="FAE2D5" w:themeFill="accent2" w:themeFillTint="33"/>
    </w:rPr>
  </w:style>
  <w:style w:type="paragraph" w:styleId="aa">
    <w:name w:val="No Spacing"/>
    <w:basedOn w:val="a"/>
    <w:uiPriority w:val="1"/>
    <w:qFormat/>
    <w:rsid w:val="000B3F5C"/>
    <w:pPr>
      <w:spacing w:after="0"/>
    </w:pPr>
  </w:style>
  <w:style w:type="paragraph" w:styleId="ab">
    <w:name w:val="List Paragraph"/>
    <w:basedOn w:val="a"/>
    <w:uiPriority w:val="34"/>
    <w:qFormat/>
    <w:rsid w:val="000B3F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B3F5C"/>
    <w:rPr>
      <w:i w:val="0"/>
      <w:iCs w:val="0"/>
      <w:color w:val="BF4E1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B3F5C"/>
    <w:rPr>
      <w:color w:val="BF4E1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B3F5C"/>
    <w:pPr>
      <w:pBdr>
        <w:top w:val="dotted" w:sz="8" w:space="10" w:color="E97132" w:themeColor="accent2"/>
        <w:bottom w:val="dotted" w:sz="8" w:space="10" w:color="E97132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97132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B3F5C"/>
    <w:rPr>
      <w:rFonts w:asciiTheme="majorHAnsi" w:eastAsiaTheme="majorEastAsia" w:hAnsiTheme="majorHAnsi" w:cstheme="majorBidi"/>
      <w:b/>
      <w:bCs/>
      <w:i/>
      <w:iCs/>
      <w:color w:val="E97132" w:themeColor="accent2"/>
      <w:sz w:val="20"/>
      <w:szCs w:val="20"/>
    </w:rPr>
  </w:style>
  <w:style w:type="character" w:styleId="ae">
    <w:name w:val="Subtle Emphasis"/>
    <w:uiPriority w:val="19"/>
    <w:qFormat/>
    <w:rsid w:val="000B3F5C"/>
    <w:rPr>
      <w:rFonts w:asciiTheme="majorHAnsi" w:eastAsiaTheme="majorEastAsia" w:hAnsiTheme="majorHAnsi" w:cstheme="majorBidi"/>
      <w:i/>
      <w:iCs/>
      <w:color w:val="E97132" w:themeColor="accent2"/>
    </w:rPr>
  </w:style>
  <w:style w:type="character" w:styleId="af">
    <w:name w:val="Intense Emphasis"/>
    <w:uiPriority w:val="21"/>
    <w:qFormat/>
    <w:rsid w:val="000B3F5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97132" w:themeColor="accent2"/>
      <w:shd w:val="clear" w:color="auto" w:fill="E97132" w:themeFill="accent2"/>
      <w:vertAlign w:val="baseline"/>
    </w:rPr>
  </w:style>
  <w:style w:type="character" w:styleId="af0">
    <w:name w:val="Subtle Reference"/>
    <w:uiPriority w:val="31"/>
    <w:qFormat/>
    <w:rsid w:val="000B3F5C"/>
    <w:rPr>
      <w:i/>
      <w:iCs/>
      <w:smallCaps/>
      <w:color w:val="E97132" w:themeColor="accent2"/>
      <w:u w:color="E97132" w:themeColor="accent2"/>
    </w:rPr>
  </w:style>
  <w:style w:type="character" w:styleId="af1">
    <w:name w:val="Intense Reference"/>
    <w:uiPriority w:val="32"/>
    <w:qFormat/>
    <w:rsid w:val="000B3F5C"/>
    <w:rPr>
      <w:b/>
      <w:bCs/>
      <w:i/>
      <w:iCs/>
      <w:smallCaps/>
      <w:color w:val="E97132" w:themeColor="accent2"/>
      <w:u w:color="E97132" w:themeColor="accent2"/>
    </w:rPr>
  </w:style>
  <w:style w:type="character" w:styleId="af2">
    <w:name w:val="Book Title"/>
    <w:uiPriority w:val="33"/>
    <w:qFormat/>
    <w:rsid w:val="000B3F5C"/>
    <w:rPr>
      <w:rFonts w:asciiTheme="majorHAnsi" w:eastAsiaTheme="majorEastAsia" w:hAnsiTheme="majorHAnsi" w:cstheme="majorBidi"/>
      <w:b/>
      <w:bCs/>
      <w:i/>
      <w:iCs/>
      <w:smallCaps/>
      <w:color w:val="BF4E1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B3F5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697EE6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  <w:iCs w:val="0"/>
      <w:sz w:val="24"/>
      <w:szCs w:val="24"/>
      <w:lang w:val="ru-UA" w:eastAsia="ru-RU"/>
    </w:rPr>
  </w:style>
  <w:style w:type="character" w:styleId="af5">
    <w:name w:val="Hyperlink"/>
    <w:basedOn w:val="a0"/>
    <w:uiPriority w:val="99"/>
    <w:unhideWhenUsed/>
    <w:rsid w:val="00697EE6"/>
    <w:rPr>
      <w:color w:val="0000FF"/>
      <w:u w:val="single"/>
    </w:rPr>
  </w:style>
  <w:style w:type="character" w:styleId="af6">
    <w:name w:val="Unresolved Mention"/>
    <w:basedOn w:val="a0"/>
    <w:uiPriority w:val="99"/>
    <w:semiHidden/>
    <w:unhideWhenUsed/>
    <w:rsid w:val="00E171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0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.gov.ua/ua/statistic/supervision-statist/data-supervis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hidfinance.com.u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is.bank.gov.u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khidfinance.com.ua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cjurspecfinance.uafin.net;&#1047;&#1084;&#1110;&#1085;&#1080;-&#1076;&#1086;-&#1055;&#1054;&#1056;&#1071;&#1044;&#1050;&#1059;-&#1042;&#1047;&#1040;&#1028;&#1052;&#1054;&#1044;&#1030;&#1031;-&#1030;&#1047;-&#1057;&#1055;&#1054;&#1046;&#1048;&#1042;&#1040;&#1063;&#1045;&#1052;-&#1055;&#1056;&#1048;-&#1042;&#1056;&#1045;&#1043;&#1059;&#1051;&#1070;&#1042;&#1040;&#1053;&#1030;-&#1055;&#1056;&#1054;&#1057;&#1058;&#1056;&#1054;&#1063;&#1045;&#1053;&#1054;&#1031;-&#1047;&#1040;&#1041;&#1054;&#1056;&#1043;&#1054;&#1042;&#1040;&#1053;&#1054;&#1057;&#1058;&#1030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1B653-CC32-4F74-833E-F05D53B1D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11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Nastia Yaremko</dc:creator>
  <cp:keywords/>
  <dc:description/>
  <cp:lastModifiedBy>Nastia Yaremko</cp:lastModifiedBy>
  <cp:revision>43</cp:revision>
  <cp:lastPrinted>2024-08-16T10:39:00Z</cp:lastPrinted>
  <dcterms:created xsi:type="dcterms:W3CDTF">2024-08-15T10:52:00Z</dcterms:created>
  <dcterms:modified xsi:type="dcterms:W3CDTF">2025-07-24T08:27:00Z</dcterms:modified>
</cp:coreProperties>
</file>